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Учебно-тематический план дополнительного модуля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“Родственная опека”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Модуль включает в себя 17 академических часов: 6 часов лекционных занятий, 7 часов тренинга, 4 часа индивидуального консультирования.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1.Юридические и психологические особенности родственной опеки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2.Семейная система в контексте кризисов и изменений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3.Возрастное развитие ребенка (норма и нарушения)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4.Травма и утрата в жизни семьи и ребенка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5.Контакт родителя и ребенка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6.Поддержка и самоподдержка родителя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7.Итоговое собеседование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